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Pr="00EA5F4C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1.</w:t>
      </w:r>
      <w:r w:rsidRPr="00EA5F4C">
        <w:rPr>
          <w:rFonts w:eastAsiaTheme="minorHAnsi"/>
          <w:szCs w:val="24"/>
          <w:lang w:eastAsia="en-US"/>
        </w:rPr>
        <w:t>Asansör kapasitesi salgın hastalık dönemlerine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>özgü önlemlere (en fazla 1/3 ü kadar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 xml:space="preserve">kişinin kullanması vb.) uygun </w:t>
      </w:r>
      <w:r>
        <w:rPr>
          <w:rFonts w:eastAsiaTheme="minorHAnsi"/>
          <w:szCs w:val="24"/>
          <w:lang w:eastAsia="en-US"/>
        </w:rPr>
        <w:t>olarak belirlenerek a</w:t>
      </w:r>
      <w:r w:rsidRPr="00EA5F4C">
        <w:rPr>
          <w:rFonts w:eastAsiaTheme="minorHAnsi"/>
          <w:szCs w:val="24"/>
          <w:lang w:eastAsia="en-US"/>
        </w:rPr>
        <w:t>sansör kapasitesinin kullan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c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 xml:space="preserve"> say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s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 xml:space="preserve"> asansör giri</w:t>
      </w:r>
      <w:r>
        <w:rPr>
          <w:rFonts w:eastAsiaTheme="minorHAnsi"/>
          <w:szCs w:val="24"/>
          <w:lang w:eastAsia="en-US"/>
        </w:rPr>
        <w:t>şinde belirtilecektir. Belirtilen sayıdan fazla kişi binilmemelidir.</w:t>
      </w:r>
    </w:p>
    <w:p w:rsidR="00F56A19" w:rsidRPr="00EA5F4C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2.</w:t>
      </w:r>
      <w:r w:rsidRPr="00EA5F4C">
        <w:rPr>
          <w:rFonts w:eastAsiaTheme="minorHAnsi"/>
          <w:szCs w:val="24"/>
          <w:lang w:eastAsia="en-US"/>
        </w:rPr>
        <w:t>Kapasite kullanımı ile ilgili gerekli işaretleme</w:t>
      </w:r>
      <w:r>
        <w:rPr>
          <w:rFonts w:eastAsiaTheme="minorHAnsi"/>
          <w:szCs w:val="24"/>
          <w:lang w:eastAsia="en-US"/>
        </w:rPr>
        <w:t xml:space="preserve"> ve tanımlamalar yapılacaktır. Personelin işaretlemelere uyması gereklidir.</w:t>
      </w:r>
    </w:p>
    <w:p w:rsidR="00F56A19" w:rsidRPr="00EA5F4C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3.</w:t>
      </w:r>
      <w:r w:rsidRPr="00EA5F4C">
        <w:rPr>
          <w:rFonts w:eastAsiaTheme="minorHAnsi"/>
          <w:szCs w:val="24"/>
          <w:lang w:eastAsia="en-US"/>
        </w:rPr>
        <w:t>Temizlik/dezenfeksiyon plan/programlarına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 xml:space="preserve">uygun olarak temizlenmesi ve </w:t>
      </w:r>
      <w:proofErr w:type="gramStart"/>
      <w:r w:rsidRPr="00EA5F4C">
        <w:rPr>
          <w:rFonts w:eastAsiaTheme="minorHAnsi"/>
          <w:szCs w:val="24"/>
          <w:lang w:eastAsia="en-US"/>
        </w:rPr>
        <w:t>dezenfekte</w:t>
      </w:r>
      <w:proofErr w:type="gramEnd"/>
      <w:r>
        <w:rPr>
          <w:rFonts w:eastAsiaTheme="minorHAnsi"/>
          <w:szCs w:val="24"/>
          <w:lang w:eastAsia="en-US"/>
        </w:rPr>
        <w:t xml:space="preserve"> edilmesi sağlanacaktır. Bu zamanlarda asansör kullanılmamalıdır.</w:t>
      </w:r>
    </w:p>
    <w:p w:rsidR="00F56A19" w:rsidRPr="00EA5F4C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Pr="00EA5F4C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4.</w:t>
      </w:r>
      <w:r w:rsidRPr="00EA5F4C">
        <w:rPr>
          <w:rFonts w:eastAsiaTheme="minorHAnsi"/>
          <w:szCs w:val="24"/>
          <w:lang w:eastAsia="en-US"/>
        </w:rPr>
        <w:t xml:space="preserve">Asansör girişlerinde alkol </w:t>
      </w:r>
      <w:proofErr w:type="gramStart"/>
      <w:r w:rsidRPr="00EA5F4C">
        <w:rPr>
          <w:rFonts w:eastAsiaTheme="minorHAnsi"/>
          <w:szCs w:val="24"/>
          <w:lang w:eastAsia="en-US"/>
        </w:rPr>
        <w:t>bazlı</w:t>
      </w:r>
      <w:proofErr w:type="gramEnd"/>
      <w:r w:rsidRPr="00EA5F4C">
        <w:rPr>
          <w:rFonts w:eastAsiaTheme="minorHAnsi"/>
          <w:szCs w:val="24"/>
          <w:lang w:eastAsia="en-US"/>
        </w:rPr>
        <w:t xml:space="preserve"> el antiseptiği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>bul</w:t>
      </w:r>
      <w:r>
        <w:rPr>
          <w:rFonts w:eastAsiaTheme="minorHAnsi"/>
          <w:szCs w:val="24"/>
          <w:lang w:eastAsia="en-US"/>
        </w:rPr>
        <w:t>undurulacaktır. Asansörden çıkarken ve binerken kullanılmalıdır.</w:t>
      </w:r>
    </w:p>
    <w:p w:rsidR="00F56A19" w:rsidRPr="00EA5F4C" w:rsidRDefault="00F56A19" w:rsidP="00F56A19">
      <w:pPr>
        <w:spacing w:after="200" w:line="276" w:lineRule="auto"/>
        <w:ind w:hanging="284"/>
        <w:jc w:val="center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5.</w:t>
      </w:r>
      <w:r w:rsidRPr="00EA5F4C">
        <w:rPr>
          <w:rFonts w:eastAsiaTheme="minorHAnsi"/>
          <w:szCs w:val="24"/>
          <w:lang w:eastAsia="en-US"/>
        </w:rPr>
        <w:t>Asansör içinde öksürük/ hap</w:t>
      </w:r>
      <w:r>
        <w:rPr>
          <w:rFonts w:eastAsiaTheme="minorHAnsi"/>
          <w:szCs w:val="24"/>
          <w:lang w:eastAsia="en-US"/>
        </w:rPr>
        <w:t>şı</w:t>
      </w:r>
      <w:r w:rsidRPr="00EA5F4C">
        <w:rPr>
          <w:rFonts w:eastAsiaTheme="minorHAnsi"/>
          <w:szCs w:val="24"/>
          <w:lang w:eastAsia="en-US"/>
        </w:rPr>
        <w:t>r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k adab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na uyulmas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,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>mümkünse konu</w:t>
      </w:r>
      <w:r>
        <w:rPr>
          <w:rFonts w:eastAsiaTheme="minorHAnsi"/>
          <w:szCs w:val="24"/>
          <w:lang w:eastAsia="en-US"/>
        </w:rPr>
        <w:t>ş</w:t>
      </w:r>
      <w:r w:rsidRPr="00EA5F4C">
        <w:rPr>
          <w:rFonts w:eastAsiaTheme="minorHAnsi"/>
          <w:szCs w:val="24"/>
          <w:lang w:eastAsia="en-US"/>
        </w:rPr>
        <w:t>ulmamas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>n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 xml:space="preserve"> sa</w:t>
      </w:r>
      <w:r>
        <w:rPr>
          <w:rFonts w:eastAsiaTheme="minorHAnsi"/>
          <w:szCs w:val="24"/>
          <w:lang w:eastAsia="en-US"/>
        </w:rPr>
        <w:t>ğ</w:t>
      </w:r>
      <w:r w:rsidRPr="00EA5F4C">
        <w:rPr>
          <w:rFonts w:eastAsiaTheme="minorHAnsi"/>
          <w:szCs w:val="24"/>
          <w:lang w:eastAsia="en-US"/>
        </w:rPr>
        <w:t>lamak için afi</w:t>
      </w:r>
      <w:r>
        <w:rPr>
          <w:rFonts w:eastAsiaTheme="minorHAnsi"/>
          <w:szCs w:val="24"/>
          <w:lang w:eastAsia="en-US"/>
        </w:rPr>
        <w:t>ş</w:t>
      </w:r>
      <w:r w:rsidRPr="00EA5F4C">
        <w:rPr>
          <w:rFonts w:eastAsiaTheme="minorHAnsi"/>
          <w:szCs w:val="24"/>
          <w:lang w:eastAsia="en-US"/>
        </w:rPr>
        <w:t>ler/sesli anonslar</w:t>
      </w:r>
      <w:r>
        <w:rPr>
          <w:rFonts w:eastAsiaTheme="minorHAnsi"/>
          <w:szCs w:val="24"/>
          <w:lang w:eastAsia="en-US"/>
        </w:rPr>
        <w:t xml:space="preserve"> </w:t>
      </w:r>
      <w:r w:rsidRPr="00EA5F4C">
        <w:rPr>
          <w:rFonts w:eastAsiaTheme="minorHAnsi"/>
          <w:szCs w:val="24"/>
          <w:lang w:eastAsia="en-US"/>
        </w:rPr>
        <w:t>sa</w:t>
      </w:r>
      <w:r>
        <w:rPr>
          <w:rFonts w:eastAsiaTheme="minorHAnsi"/>
          <w:szCs w:val="24"/>
          <w:lang w:eastAsia="en-US"/>
        </w:rPr>
        <w:t>ğlanacaktır. Uyarılara uyunuz, öksürük hapşırık adabına uyunuz.</w:t>
      </w: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6.</w:t>
      </w:r>
      <w:r w:rsidRPr="00EA5F4C">
        <w:rPr>
          <w:rFonts w:eastAsiaTheme="minorHAnsi"/>
          <w:szCs w:val="24"/>
          <w:lang w:eastAsia="en-US"/>
        </w:rPr>
        <w:t>Asansör zeminine her ki</w:t>
      </w:r>
      <w:r>
        <w:rPr>
          <w:rFonts w:eastAsiaTheme="minorHAnsi"/>
          <w:szCs w:val="24"/>
          <w:lang w:eastAsia="en-US"/>
        </w:rPr>
        <w:t>ş</w:t>
      </w:r>
      <w:r w:rsidRPr="00EA5F4C">
        <w:rPr>
          <w:rFonts w:eastAsiaTheme="minorHAnsi"/>
          <w:szCs w:val="24"/>
          <w:lang w:eastAsia="en-US"/>
        </w:rPr>
        <w:t>inin durmas</w:t>
      </w:r>
      <w:r>
        <w:rPr>
          <w:rFonts w:eastAsiaTheme="minorHAnsi"/>
          <w:szCs w:val="24"/>
          <w:lang w:eastAsia="en-US"/>
        </w:rPr>
        <w:t>ı</w:t>
      </w:r>
      <w:r w:rsidRPr="00EA5F4C">
        <w:rPr>
          <w:rFonts w:eastAsiaTheme="minorHAnsi"/>
          <w:szCs w:val="24"/>
          <w:lang w:eastAsia="en-US"/>
        </w:rPr>
        <w:t xml:space="preserve"> gereken</w:t>
      </w:r>
      <w:r>
        <w:rPr>
          <w:rFonts w:eastAsiaTheme="minorHAnsi"/>
          <w:szCs w:val="24"/>
          <w:lang w:eastAsia="en-US"/>
        </w:rPr>
        <w:t xml:space="preserve"> yerler belirlenmiştir. Belirlenen alanda diğer kişilerle sırt sırta gelecek şekilde durunuz.</w:t>
      </w:r>
    </w:p>
    <w:p w:rsidR="000A09FA" w:rsidRDefault="000A09FA" w:rsidP="00F56A19">
      <w:pPr>
        <w:adjustRightInd w:val="0"/>
        <w:rPr>
          <w:rFonts w:eastAsiaTheme="minorHAnsi"/>
          <w:szCs w:val="24"/>
          <w:lang w:eastAsia="en-US"/>
        </w:rPr>
      </w:pPr>
    </w:p>
    <w:p w:rsidR="000A09FA" w:rsidRPr="00EA5F4C" w:rsidRDefault="000A09FA" w:rsidP="00F56A19">
      <w:pPr>
        <w:adjustRightInd w:val="0"/>
        <w:rPr>
          <w:szCs w:val="24"/>
        </w:rPr>
      </w:pPr>
      <w:r>
        <w:rPr>
          <w:rFonts w:eastAsiaTheme="minorHAnsi"/>
          <w:szCs w:val="24"/>
          <w:lang w:eastAsia="en-US"/>
        </w:rPr>
        <w:t>7. Asansör ile ilgili güvenlik talimatlarına uyunuz.</w:t>
      </w:r>
    </w:p>
    <w:p w:rsidR="00B55583" w:rsidRDefault="00B55583" w:rsidP="00B55583"/>
    <w:p w:rsidR="00F56A19" w:rsidRDefault="00F56A19" w:rsidP="00B55583"/>
    <w:p w:rsidR="00F56A19" w:rsidRDefault="00F56A19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BB318A">
        <w:trPr>
          <w:trHeight w:val="620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Pr="00C34953" w:rsidRDefault="00B55583" w:rsidP="00BB318A"/>
    <w:sectPr w:rsidR="00B55583" w:rsidRPr="00C34953" w:rsidSect="00BB31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426" w:right="851" w:bottom="567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646" w:rsidRDefault="00845646">
      <w:r>
        <w:separator/>
      </w:r>
    </w:p>
  </w:endnote>
  <w:endnote w:type="continuationSeparator" w:id="0">
    <w:p w:rsidR="00845646" w:rsidRDefault="0084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F9" w:rsidRDefault="003E06F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F9" w:rsidRDefault="003E06F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F9" w:rsidRDefault="003E06F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646" w:rsidRDefault="00845646">
      <w:r>
        <w:separator/>
      </w:r>
    </w:p>
  </w:footnote>
  <w:footnote w:type="continuationSeparator" w:id="0">
    <w:p w:rsidR="00845646" w:rsidRDefault="00845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845646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3E06F9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TL11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F56A19" w:rsidRDefault="00F56A19" w:rsidP="00F56A19">
          <w:pPr>
            <w:spacing w:after="200" w:line="276" w:lineRule="auto"/>
            <w:ind w:hanging="284"/>
            <w:jc w:val="center"/>
            <w:rPr>
              <w:rFonts w:eastAsiaTheme="minorHAnsi"/>
              <w:szCs w:val="24"/>
              <w:lang w:eastAsia="en-US"/>
            </w:rPr>
          </w:pPr>
          <w:r w:rsidRPr="00EA5F4C">
            <w:rPr>
              <w:rFonts w:eastAsiaTheme="minorHAnsi"/>
              <w:b/>
              <w:szCs w:val="24"/>
              <w:lang w:eastAsia="en-US"/>
            </w:rPr>
            <w:t>ASANSÖR TALİMATI</w:t>
          </w:r>
          <w:r w:rsidRPr="00EA5F4C">
            <w:rPr>
              <w:rFonts w:eastAsiaTheme="minorHAnsi"/>
              <w:szCs w:val="24"/>
              <w:lang w:eastAsia="en-US"/>
            </w:rPr>
            <w:t xml:space="preserve"> 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E06F9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E06F9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845646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558BA"/>
    <w:multiLevelType w:val="hybridMultilevel"/>
    <w:tmpl w:val="5BC04F7A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4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6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1C4E59"/>
    <w:multiLevelType w:val="hybridMultilevel"/>
    <w:tmpl w:val="CB74A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"/>
  </w:num>
  <w:num w:numId="3">
    <w:abstractNumId w:val="21"/>
  </w:num>
  <w:num w:numId="4">
    <w:abstractNumId w:val="14"/>
  </w:num>
  <w:num w:numId="5">
    <w:abstractNumId w:val="15"/>
  </w:num>
  <w:num w:numId="6">
    <w:abstractNumId w:val="37"/>
  </w:num>
  <w:num w:numId="7">
    <w:abstractNumId w:val="27"/>
  </w:num>
  <w:num w:numId="8">
    <w:abstractNumId w:val="33"/>
  </w:num>
  <w:num w:numId="9">
    <w:abstractNumId w:val="7"/>
  </w:num>
  <w:num w:numId="10">
    <w:abstractNumId w:val="30"/>
  </w:num>
  <w:num w:numId="11">
    <w:abstractNumId w:val="3"/>
  </w:num>
  <w:num w:numId="12">
    <w:abstractNumId w:val="34"/>
  </w:num>
  <w:num w:numId="13">
    <w:abstractNumId w:val="22"/>
  </w:num>
  <w:num w:numId="14">
    <w:abstractNumId w:val="9"/>
  </w:num>
  <w:num w:numId="15">
    <w:abstractNumId w:val="0"/>
  </w:num>
  <w:num w:numId="16">
    <w:abstractNumId w:val="35"/>
  </w:num>
  <w:num w:numId="17">
    <w:abstractNumId w:val="8"/>
  </w:num>
  <w:num w:numId="18">
    <w:abstractNumId w:val="13"/>
  </w:num>
  <w:num w:numId="19">
    <w:abstractNumId w:val="40"/>
  </w:num>
  <w:num w:numId="20">
    <w:abstractNumId w:val="17"/>
  </w:num>
  <w:num w:numId="21">
    <w:abstractNumId w:val="36"/>
  </w:num>
  <w:num w:numId="22">
    <w:abstractNumId w:val="25"/>
  </w:num>
  <w:num w:numId="23">
    <w:abstractNumId w:val="16"/>
  </w:num>
  <w:num w:numId="24">
    <w:abstractNumId w:val="6"/>
  </w:num>
  <w:num w:numId="25">
    <w:abstractNumId w:val="32"/>
  </w:num>
  <w:num w:numId="26">
    <w:abstractNumId w:val="26"/>
  </w:num>
  <w:num w:numId="2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5"/>
  </w:num>
  <w:num w:numId="32">
    <w:abstractNumId w:val="1"/>
  </w:num>
  <w:num w:numId="33">
    <w:abstractNumId w:val="20"/>
  </w:num>
  <w:num w:numId="34">
    <w:abstractNumId w:val="43"/>
  </w:num>
  <w:num w:numId="35">
    <w:abstractNumId w:val="10"/>
  </w:num>
  <w:num w:numId="36">
    <w:abstractNumId w:val="42"/>
  </w:num>
  <w:num w:numId="37">
    <w:abstractNumId w:val="19"/>
  </w:num>
  <w:num w:numId="38">
    <w:abstractNumId w:val="31"/>
  </w:num>
  <w:num w:numId="39">
    <w:abstractNumId w:val="38"/>
  </w:num>
  <w:num w:numId="40">
    <w:abstractNumId w:val="24"/>
  </w:num>
  <w:num w:numId="41">
    <w:abstractNumId w:val="12"/>
  </w:num>
  <w:num w:numId="42">
    <w:abstractNumId w:val="18"/>
  </w:num>
  <w:num w:numId="43">
    <w:abstractNumId w:val="2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27C73"/>
    <w:rsid w:val="00051739"/>
    <w:rsid w:val="00052531"/>
    <w:rsid w:val="00061F9A"/>
    <w:rsid w:val="00092408"/>
    <w:rsid w:val="000A09FA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3978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06F9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5646"/>
    <w:rsid w:val="00846240"/>
    <w:rsid w:val="00850B0D"/>
    <w:rsid w:val="00851B41"/>
    <w:rsid w:val="00870969"/>
    <w:rsid w:val="00871F44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318A"/>
    <w:rsid w:val="00BB53B0"/>
    <w:rsid w:val="00BD73FC"/>
    <w:rsid w:val="00BE181B"/>
    <w:rsid w:val="00C22C79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DD4BA0"/>
    <w:rsid w:val="00E0655F"/>
    <w:rsid w:val="00E066F5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56A19"/>
    <w:rsid w:val="00F63B7E"/>
    <w:rsid w:val="00F765B2"/>
    <w:rsid w:val="00F8031F"/>
    <w:rsid w:val="00FA2923"/>
    <w:rsid w:val="00FA65CF"/>
    <w:rsid w:val="00FB7802"/>
    <w:rsid w:val="00FD00C6"/>
    <w:rsid w:val="00FD146A"/>
    <w:rsid w:val="00FD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0041B-F212-4EDA-82EB-B9552D893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5</cp:revision>
  <dcterms:created xsi:type="dcterms:W3CDTF">2020-09-11T04:46:00Z</dcterms:created>
  <dcterms:modified xsi:type="dcterms:W3CDTF">2020-09-13T22:05:00Z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